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764" w:rsidRPr="00FA4B02" w:rsidRDefault="00C97764" w:rsidP="00C97764">
      <w:pPr>
        <w:jc w:val="center"/>
        <w:rPr>
          <w:b/>
          <w:sz w:val="28"/>
          <w:szCs w:val="28"/>
        </w:rPr>
      </w:pPr>
      <w:r w:rsidRPr="00FA4B02">
        <w:rPr>
          <w:b/>
          <w:sz w:val="28"/>
          <w:szCs w:val="28"/>
        </w:rPr>
        <w:t>АДМИНИСТРАЦИЯ  БОЧКАРЕВСКОГО СЕЛЬСОВЕТА</w:t>
      </w:r>
    </w:p>
    <w:p w:rsidR="00C97764" w:rsidRPr="00FA4B02" w:rsidRDefault="00C97764" w:rsidP="00C97764">
      <w:pPr>
        <w:jc w:val="center"/>
        <w:rPr>
          <w:b/>
          <w:sz w:val="28"/>
          <w:szCs w:val="28"/>
        </w:rPr>
      </w:pPr>
      <w:r w:rsidRPr="00FA4B02">
        <w:rPr>
          <w:b/>
          <w:sz w:val="28"/>
          <w:szCs w:val="28"/>
        </w:rPr>
        <w:t>ЧЕРЕПАНОВСКОГО РАЙОНА НОВОСИБИРСКОЙ ОБЛАСТИ</w:t>
      </w:r>
    </w:p>
    <w:p w:rsidR="00C97764" w:rsidRPr="00FA4B02" w:rsidRDefault="00C97764" w:rsidP="00C97764">
      <w:pPr>
        <w:jc w:val="center"/>
        <w:rPr>
          <w:b/>
          <w:sz w:val="28"/>
          <w:szCs w:val="28"/>
        </w:rPr>
      </w:pPr>
    </w:p>
    <w:p w:rsidR="00C97764" w:rsidRPr="00FA4B02" w:rsidRDefault="00C97764" w:rsidP="00C97764">
      <w:pPr>
        <w:jc w:val="center"/>
        <w:rPr>
          <w:b/>
          <w:sz w:val="28"/>
          <w:szCs w:val="28"/>
        </w:rPr>
      </w:pPr>
    </w:p>
    <w:p w:rsidR="00C97764" w:rsidRPr="00FA4B02" w:rsidRDefault="00C97764" w:rsidP="00C97764">
      <w:pPr>
        <w:jc w:val="center"/>
        <w:rPr>
          <w:b/>
          <w:sz w:val="28"/>
          <w:szCs w:val="28"/>
        </w:rPr>
      </w:pPr>
      <w:r w:rsidRPr="00FA4B02">
        <w:rPr>
          <w:b/>
          <w:sz w:val="28"/>
          <w:szCs w:val="28"/>
        </w:rPr>
        <w:t>ПОСТАНОВЛЕНИЕ</w:t>
      </w:r>
    </w:p>
    <w:p w:rsidR="00C97764" w:rsidRDefault="00C97764" w:rsidP="00C97764">
      <w:pPr>
        <w:jc w:val="center"/>
        <w:rPr>
          <w:sz w:val="28"/>
          <w:szCs w:val="28"/>
        </w:rPr>
      </w:pPr>
    </w:p>
    <w:p w:rsidR="00C97764" w:rsidRDefault="00FA4B02" w:rsidP="00FA4B02">
      <w:pPr>
        <w:jc w:val="both"/>
        <w:rPr>
          <w:sz w:val="28"/>
          <w:szCs w:val="28"/>
        </w:rPr>
      </w:pPr>
      <w:r>
        <w:rPr>
          <w:sz w:val="28"/>
          <w:szCs w:val="28"/>
        </w:rPr>
        <w:t>от "</w:t>
      </w:r>
      <w:r w:rsidR="002C624C">
        <w:rPr>
          <w:sz w:val="28"/>
          <w:szCs w:val="28"/>
        </w:rPr>
        <w:t>20</w:t>
      </w:r>
      <w:r>
        <w:rPr>
          <w:sz w:val="28"/>
          <w:szCs w:val="28"/>
        </w:rPr>
        <w:t>"</w:t>
      </w:r>
      <w:r w:rsidR="00CB4F73">
        <w:rPr>
          <w:sz w:val="28"/>
          <w:szCs w:val="28"/>
        </w:rPr>
        <w:t xml:space="preserve"> ию</w:t>
      </w:r>
      <w:r w:rsidR="00513FD9">
        <w:rPr>
          <w:sz w:val="28"/>
          <w:szCs w:val="28"/>
        </w:rPr>
        <w:t>л</w:t>
      </w:r>
      <w:r w:rsidR="00CB4F73">
        <w:rPr>
          <w:sz w:val="28"/>
          <w:szCs w:val="28"/>
        </w:rPr>
        <w:t>я</w:t>
      </w:r>
      <w:r>
        <w:rPr>
          <w:sz w:val="28"/>
          <w:szCs w:val="28"/>
        </w:rPr>
        <w:t xml:space="preserve"> 2021г.                                                                      №</w:t>
      </w:r>
      <w:r w:rsidR="00CB4F73">
        <w:rPr>
          <w:sz w:val="28"/>
          <w:szCs w:val="28"/>
        </w:rPr>
        <w:t xml:space="preserve"> </w:t>
      </w:r>
      <w:r w:rsidR="002C624C">
        <w:rPr>
          <w:sz w:val="28"/>
          <w:szCs w:val="28"/>
        </w:rPr>
        <w:t>83</w:t>
      </w:r>
    </w:p>
    <w:p w:rsidR="00C97764" w:rsidRDefault="00C97764" w:rsidP="00C97764">
      <w:pPr>
        <w:rPr>
          <w:sz w:val="28"/>
          <w:szCs w:val="28"/>
        </w:rPr>
      </w:pPr>
    </w:p>
    <w:p w:rsidR="00513FD9" w:rsidRPr="00513FD9" w:rsidRDefault="00513FD9" w:rsidP="00513FD9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Об исполнении бюджета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513FD9">
        <w:rPr>
          <w:rFonts w:eastAsiaTheme="minorHAnsi"/>
          <w:sz w:val="28"/>
          <w:szCs w:val="28"/>
          <w:lang w:eastAsia="en-US"/>
        </w:rPr>
        <w:t xml:space="preserve">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proofErr w:type="gramEnd"/>
      <w:r w:rsidRPr="00513FD9">
        <w:rPr>
          <w:rFonts w:eastAsiaTheme="minorHAnsi"/>
          <w:sz w:val="28"/>
          <w:szCs w:val="28"/>
          <w:lang w:eastAsia="en-US"/>
        </w:rPr>
        <w:t xml:space="preserve"> района за </w:t>
      </w:r>
      <w:r w:rsidR="002C624C">
        <w:rPr>
          <w:rFonts w:eastAsiaTheme="minorHAnsi"/>
          <w:sz w:val="28"/>
          <w:szCs w:val="28"/>
          <w:lang w:eastAsia="en-US"/>
        </w:rPr>
        <w:t>2</w:t>
      </w:r>
      <w:r w:rsidRPr="00513FD9">
        <w:rPr>
          <w:rFonts w:eastAsiaTheme="minorHAnsi"/>
          <w:sz w:val="28"/>
          <w:szCs w:val="28"/>
          <w:lang w:eastAsia="en-US"/>
        </w:rPr>
        <w:t xml:space="preserve"> квартал 20</w:t>
      </w:r>
      <w:r>
        <w:rPr>
          <w:rFonts w:eastAsiaTheme="minorHAnsi"/>
          <w:sz w:val="28"/>
          <w:szCs w:val="28"/>
          <w:lang w:eastAsia="en-US"/>
        </w:rPr>
        <w:t>21</w:t>
      </w:r>
      <w:r w:rsidRPr="00513FD9">
        <w:rPr>
          <w:rFonts w:eastAsiaTheme="minorHAnsi"/>
          <w:sz w:val="28"/>
          <w:szCs w:val="28"/>
          <w:lang w:eastAsia="en-US"/>
        </w:rPr>
        <w:t xml:space="preserve"> года</w:t>
      </w:r>
    </w:p>
    <w:p w:rsidR="00513FD9" w:rsidRPr="00513FD9" w:rsidRDefault="00513FD9" w:rsidP="00513FD9">
      <w:pPr>
        <w:spacing w:after="160" w:line="259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Руководствуясь п. процессе 5 ст. 264.2 Бюджетного кодекса Российской Федерации, 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ПОСТАНОВЛЯЕТ: </w:t>
      </w:r>
    </w:p>
    <w:p w:rsidR="00513FD9" w:rsidRPr="00513FD9" w:rsidRDefault="00513FD9" w:rsidP="00513FD9">
      <w:pPr>
        <w:numPr>
          <w:ilvl w:val="0"/>
          <w:numId w:val="1"/>
        </w:numPr>
        <w:spacing w:after="160" w:line="259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Утвердить отчет об исполнении бюджета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513FD9">
        <w:rPr>
          <w:rFonts w:eastAsiaTheme="minorHAnsi"/>
          <w:sz w:val="28"/>
          <w:szCs w:val="28"/>
          <w:lang w:eastAsia="en-US"/>
        </w:rPr>
        <w:t xml:space="preserve">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proofErr w:type="gramEnd"/>
      <w:r w:rsidRPr="00513FD9">
        <w:rPr>
          <w:rFonts w:eastAsiaTheme="minorHAnsi"/>
          <w:sz w:val="28"/>
          <w:szCs w:val="28"/>
          <w:lang w:eastAsia="en-US"/>
        </w:rPr>
        <w:t xml:space="preserve"> района за </w:t>
      </w:r>
      <w:r w:rsidR="002C624C">
        <w:rPr>
          <w:rFonts w:eastAsiaTheme="minorHAnsi"/>
          <w:sz w:val="28"/>
          <w:szCs w:val="28"/>
          <w:lang w:eastAsia="en-US"/>
        </w:rPr>
        <w:t>второй</w:t>
      </w:r>
      <w:r w:rsidRPr="00513FD9">
        <w:rPr>
          <w:rFonts w:eastAsiaTheme="minorHAnsi"/>
          <w:sz w:val="28"/>
          <w:szCs w:val="28"/>
          <w:lang w:eastAsia="en-US"/>
        </w:rPr>
        <w:t xml:space="preserve"> квартал 20</w:t>
      </w:r>
      <w:r>
        <w:rPr>
          <w:rFonts w:eastAsiaTheme="minorHAnsi"/>
          <w:sz w:val="28"/>
          <w:szCs w:val="28"/>
          <w:lang w:eastAsia="en-US"/>
        </w:rPr>
        <w:t>21</w:t>
      </w:r>
      <w:r w:rsidRPr="00513FD9">
        <w:rPr>
          <w:rFonts w:eastAsiaTheme="minorHAnsi"/>
          <w:sz w:val="28"/>
          <w:szCs w:val="28"/>
          <w:lang w:eastAsia="en-US"/>
        </w:rPr>
        <w:t xml:space="preserve"> года (далее-отчет), со следующими показателями: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- «Исполнение доходной части бюджета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513FD9">
        <w:rPr>
          <w:rFonts w:eastAsiaTheme="minorHAnsi"/>
          <w:sz w:val="28"/>
          <w:szCs w:val="28"/>
          <w:lang w:eastAsia="en-US"/>
        </w:rPr>
        <w:t xml:space="preserve">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proofErr w:type="gramEnd"/>
      <w:r w:rsidRPr="00513FD9">
        <w:rPr>
          <w:rFonts w:eastAsiaTheme="minorHAnsi"/>
          <w:sz w:val="28"/>
          <w:szCs w:val="28"/>
          <w:lang w:eastAsia="en-US"/>
        </w:rPr>
        <w:t xml:space="preserve"> района за </w:t>
      </w:r>
      <w:r w:rsidR="002C624C">
        <w:rPr>
          <w:rFonts w:eastAsiaTheme="minorHAnsi"/>
          <w:sz w:val="28"/>
          <w:szCs w:val="28"/>
          <w:lang w:eastAsia="en-US"/>
        </w:rPr>
        <w:t>второй</w:t>
      </w:r>
      <w:r w:rsidRPr="00513FD9">
        <w:rPr>
          <w:rFonts w:eastAsiaTheme="minorHAnsi"/>
          <w:sz w:val="28"/>
          <w:szCs w:val="28"/>
          <w:lang w:eastAsia="en-US"/>
        </w:rPr>
        <w:t xml:space="preserve"> квартал 20</w:t>
      </w:r>
      <w:r>
        <w:rPr>
          <w:rFonts w:eastAsiaTheme="minorHAnsi"/>
          <w:sz w:val="28"/>
          <w:szCs w:val="28"/>
          <w:lang w:eastAsia="en-US"/>
        </w:rPr>
        <w:t>21</w:t>
      </w:r>
      <w:r w:rsidRPr="00513FD9">
        <w:rPr>
          <w:rFonts w:eastAsiaTheme="minorHAnsi"/>
          <w:sz w:val="28"/>
          <w:szCs w:val="28"/>
          <w:lang w:eastAsia="en-US"/>
        </w:rPr>
        <w:t xml:space="preserve"> года», согласно приложению № 1; 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13FD9">
        <w:rPr>
          <w:rFonts w:eastAsiaTheme="minorHAnsi"/>
          <w:sz w:val="28"/>
          <w:szCs w:val="28"/>
          <w:lang w:eastAsia="en-US"/>
        </w:rPr>
        <w:t>-  «</w:t>
      </w:r>
      <w:proofErr w:type="gramEnd"/>
      <w:r w:rsidRPr="00513FD9">
        <w:rPr>
          <w:rFonts w:eastAsiaTheme="minorHAnsi"/>
          <w:sz w:val="28"/>
          <w:szCs w:val="28"/>
          <w:lang w:eastAsia="en-US"/>
        </w:rPr>
        <w:t xml:space="preserve">Исполнение за </w:t>
      </w:r>
      <w:r w:rsidR="002C624C">
        <w:rPr>
          <w:rFonts w:eastAsiaTheme="minorHAnsi"/>
          <w:sz w:val="28"/>
          <w:szCs w:val="28"/>
          <w:lang w:eastAsia="en-US"/>
        </w:rPr>
        <w:t>второй</w:t>
      </w:r>
      <w:r w:rsidRPr="00513FD9">
        <w:rPr>
          <w:rFonts w:eastAsiaTheme="minorHAnsi"/>
          <w:sz w:val="28"/>
          <w:szCs w:val="28"/>
          <w:lang w:eastAsia="en-US"/>
        </w:rPr>
        <w:t xml:space="preserve"> квартал 20</w:t>
      </w:r>
      <w:r>
        <w:rPr>
          <w:rFonts w:eastAsiaTheme="minorHAnsi"/>
          <w:sz w:val="28"/>
          <w:szCs w:val="28"/>
          <w:lang w:eastAsia="en-US"/>
        </w:rPr>
        <w:t>21</w:t>
      </w:r>
      <w:r w:rsidRPr="00513FD9">
        <w:rPr>
          <w:rFonts w:eastAsiaTheme="minorHAnsi"/>
          <w:sz w:val="28"/>
          <w:szCs w:val="28"/>
          <w:lang w:eastAsia="en-US"/>
        </w:rPr>
        <w:t xml:space="preserve"> года бюджета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района по разделам, подразделам классификации расходов бюджетов», согласно приложению № 2; 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- «Исполнение бюджета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района за </w:t>
      </w:r>
      <w:r w:rsidR="002C624C">
        <w:rPr>
          <w:rFonts w:eastAsiaTheme="minorHAnsi"/>
          <w:sz w:val="28"/>
          <w:szCs w:val="28"/>
          <w:lang w:eastAsia="en-US"/>
        </w:rPr>
        <w:t>второй</w:t>
      </w:r>
      <w:bookmarkStart w:id="0" w:name="_GoBack"/>
      <w:bookmarkEnd w:id="0"/>
      <w:r w:rsidRPr="00513FD9">
        <w:rPr>
          <w:rFonts w:eastAsiaTheme="minorHAnsi"/>
          <w:sz w:val="28"/>
          <w:szCs w:val="28"/>
          <w:lang w:eastAsia="en-US"/>
        </w:rPr>
        <w:t xml:space="preserve"> квартал 20</w:t>
      </w:r>
      <w:r>
        <w:rPr>
          <w:rFonts w:eastAsiaTheme="minorHAnsi"/>
          <w:sz w:val="28"/>
          <w:szCs w:val="28"/>
          <w:lang w:eastAsia="en-US"/>
        </w:rPr>
        <w:t>21</w:t>
      </w:r>
      <w:r w:rsidRPr="00513FD9">
        <w:rPr>
          <w:rFonts w:eastAsiaTheme="minorHAnsi"/>
          <w:sz w:val="28"/>
          <w:szCs w:val="28"/>
          <w:lang w:eastAsia="en-US"/>
        </w:rPr>
        <w:t xml:space="preserve"> года по источникам финансирования дефицита бюджета», согласно приложению № </w:t>
      </w:r>
      <w:r w:rsidR="001335C2">
        <w:rPr>
          <w:rFonts w:eastAsiaTheme="minorHAnsi"/>
          <w:sz w:val="28"/>
          <w:szCs w:val="28"/>
          <w:lang w:eastAsia="en-US"/>
        </w:rPr>
        <w:t>3</w:t>
      </w:r>
      <w:r w:rsidRPr="00513FD9">
        <w:rPr>
          <w:rFonts w:eastAsiaTheme="minorHAnsi"/>
          <w:sz w:val="28"/>
          <w:szCs w:val="28"/>
          <w:lang w:eastAsia="en-US"/>
        </w:rPr>
        <w:t xml:space="preserve">. 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513FD9">
        <w:rPr>
          <w:rFonts w:eastAsiaTheme="minorHAnsi"/>
          <w:sz w:val="28"/>
          <w:szCs w:val="28"/>
          <w:lang w:eastAsia="en-US"/>
        </w:rPr>
        <w:t>. Опубликовать настоящее постановление в периодическом печатном издании «</w:t>
      </w:r>
      <w:r>
        <w:rPr>
          <w:rFonts w:eastAsiaTheme="minorHAnsi"/>
          <w:sz w:val="28"/>
          <w:szCs w:val="28"/>
          <w:lang w:eastAsia="en-US"/>
        </w:rPr>
        <w:t>Сельские ведомости</w:t>
      </w:r>
      <w:r w:rsidRPr="00513FD9">
        <w:rPr>
          <w:rFonts w:eastAsiaTheme="minorHAnsi"/>
          <w:sz w:val="28"/>
          <w:szCs w:val="28"/>
          <w:lang w:eastAsia="en-US"/>
        </w:rPr>
        <w:t xml:space="preserve">» и разместить на официальном сайте администрации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513FD9">
        <w:rPr>
          <w:rFonts w:eastAsiaTheme="minorHAnsi"/>
          <w:sz w:val="28"/>
          <w:szCs w:val="28"/>
          <w:lang w:eastAsia="en-US"/>
        </w:rPr>
        <w:t xml:space="preserve">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proofErr w:type="gramEnd"/>
      <w:r w:rsidRPr="00513FD9">
        <w:rPr>
          <w:rFonts w:eastAsiaTheme="minorHAnsi"/>
          <w:sz w:val="28"/>
          <w:szCs w:val="28"/>
          <w:lang w:eastAsia="en-US"/>
        </w:rPr>
        <w:t xml:space="preserve"> района. 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>4. Контроль за исполнением настоящего постановления оставляю за собой.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Глава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сельсовета  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Калиновский В.И.</w:t>
      </w:r>
    </w:p>
    <w:p w:rsidR="00F5430E" w:rsidRDefault="00F5430E" w:rsidP="00513FD9">
      <w:pPr>
        <w:spacing w:line="259" w:lineRule="auto"/>
        <w:jc w:val="center"/>
      </w:pPr>
    </w:p>
    <w:sectPr w:rsidR="00F5430E" w:rsidSect="00393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C2247"/>
    <w:multiLevelType w:val="hybridMultilevel"/>
    <w:tmpl w:val="CEC63362"/>
    <w:lvl w:ilvl="0" w:tplc="123E3B3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A77"/>
    <w:rsid w:val="00024A77"/>
    <w:rsid w:val="000B4667"/>
    <w:rsid w:val="001335C2"/>
    <w:rsid w:val="00164462"/>
    <w:rsid w:val="002C624C"/>
    <w:rsid w:val="00393EDD"/>
    <w:rsid w:val="00513FD9"/>
    <w:rsid w:val="008874C5"/>
    <w:rsid w:val="00987AEF"/>
    <w:rsid w:val="00B77BB9"/>
    <w:rsid w:val="00C97764"/>
    <w:rsid w:val="00CB4F73"/>
    <w:rsid w:val="00E82975"/>
    <w:rsid w:val="00F5430E"/>
    <w:rsid w:val="00FA4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0F45B"/>
  <w15:docId w15:val="{08D116E4-E624-4784-AB98-3F905A63F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4B0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335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35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9</cp:revision>
  <cp:lastPrinted>2021-07-13T01:44:00Z</cp:lastPrinted>
  <dcterms:created xsi:type="dcterms:W3CDTF">2021-06-09T04:09:00Z</dcterms:created>
  <dcterms:modified xsi:type="dcterms:W3CDTF">2021-07-21T07:34:00Z</dcterms:modified>
</cp:coreProperties>
</file>